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20" w:after="120" w:line="360" w:lineRule="auto"/>
        <w:ind w:firstLine="0" w:firstLineChars="0"/>
        <w:jc w:val="center"/>
        <w:textAlignment w:val="auto"/>
        <w:rPr>
          <w:rFonts w:hint="eastAsia"/>
          <w:spacing w:val="0"/>
          <w:lang w:eastAsia="zh-CN"/>
        </w:rPr>
      </w:pPr>
      <w:r>
        <w:rPr>
          <w:rFonts w:hint="eastAsia" w:ascii="微软雅黑" w:hAnsi="微软雅黑" w:eastAsia="微软雅黑" w:cs="微软雅黑"/>
          <w:b/>
          <w:bCs/>
          <w:spacing w:val="0"/>
          <w:sz w:val="44"/>
          <w:szCs w:val="44"/>
          <w:lang w:eastAsia="zh-CN"/>
        </w:rPr>
        <w:t>人员考核管理制度</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为确保招商部的工作有条理、有计划的执行，规范招商人员的招商行为活动，有效调动招商人员工作积极性，做到责任明确、赏罚分明，有效的保持团队的团结稳定性，达到项目预期的招商目标，特制定本制度。</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560" w:firstLineChars="200"/>
        <w:textAlignment w:val="auto"/>
        <w:rPr>
          <w:rFonts w:hint="eastAsia"/>
          <w:b/>
          <w:bCs/>
          <w:color w:val="auto"/>
          <w:sz w:val="28"/>
          <w:szCs w:val="28"/>
          <w:lang w:eastAsia="zh-CN"/>
        </w:rPr>
      </w:pPr>
      <w:r>
        <w:rPr>
          <w:rFonts w:hint="eastAsia" w:ascii="微软雅黑" w:hAnsi="微软雅黑" w:eastAsia="微软雅黑" w:cs="微软雅黑"/>
          <w:b/>
          <w:bCs/>
          <w:color w:val="auto"/>
          <w:sz w:val="28"/>
          <w:szCs w:val="28"/>
          <w:lang w:eastAsia="zh-CN"/>
        </w:rPr>
        <w:t>一、招商人员工作要求</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2" w:firstLineChars="200"/>
        <w:textAlignment w:val="auto"/>
        <w:rPr>
          <w:rFonts w:hint="eastAsia"/>
          <w:b/>
          <w:bCs/>
          <w:lang w:eastAsia="zh-CN"/>
        </w:rPr>
      </w:pPr>
      <w:r>
        <w:rPr>
          <w:rFonts w:hint="eastAsia"/>
          <w:b/>
          <w:bCs/>
          <w:lang w:eastAsia="zh-CN"/>
        </w:rPr>
        <w:t>1、招商首问责任制</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招商首问责任制中规定的首问责任人是第一位接受来访、来电的招商人员，首问责任制是招商人员职、权、责明确的一项重要内容，为了避免在招商工作中出现推诿条理不清的现象，使招商部有良好的跟进服务制度，有必要贯彻首问责任制并进行考核。</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2" w:firstLineChars="200"/>
        <w:textAlignment w:val="auto"/>
        <w:rPr>
          <w:rFonts w:hint="eastAsia"/>
          <w:lang w:eastAsia="zh-CN"/>
        </w:rPr>
      </w:pPr>
      <w:r>
        <w:rPr>
          <w:rFonts w:hint="eastAsia"/>
          <w:b/>
          <w:bCs/>
          <w:lang w:eastAsia="zh-CN"/>
        </w:rPr>
        <w:t>2、招商</w:t>
      </w:r>
      <w:r>
        <w:rPr>
          <w:rFonts w:hint="eastAsia"/>
          <w:b/>
          <w:bCs/>
          <w:lang w:eastAsia="zh-CN"/>
        </w:rPr>
        <w:fldChar w:fldCharType="begin"/>
      </w:r>
      <w:r>
        <w:rPr>
          <w:rFonts w:hint="eastAsia"/>
          <w:b/>
          <w:bCs/>
          <w:lang w:eastAsia="zh-CN"/>
        </w:rPr>
        <w:instrText xml:space="preserve"> HYPERLINK "http://www.xuexila.com/riji/" \t "http://www.xuexila.com/zhishi/guanli/_blank" </w:instrText>
      </w:r>
      <w:r>
        <w:rPr>
          <w:rFonts w:hint="eastAsia"/>
          <w:b/>
          <w:bCs/>
          <w:lang w:eastAsia="zh-CN"/>
        </w:rPr>
        <w:fldChar w:fldCharType="separate"/>
      </w:r>
      <w:r>
        <w:rPr>
          <w:rFonts w:hint="eastAsia"/>
          <w:b/>
          <w:bCs/>
          <w:lang w:eastAsia="zh-CN"/>
        </w:rPr>
        <w:t>日记</w:t>
      </w:r>
      <w:r>
        <w:rPr>
          <w:rFonts w:hint="eastAsia"/>
          <w:b/>
          <w:bCs/>
          <w:lang w:eastAsia="zh-CN"/>
        </w:rPr>
        <w:fldChar w:fldCharType="end"/>
      </w:r>
      <w:r>
        <w:rPr>
          <w:rFonts w:hint="eastAsia"/>
          <w:b/>
          <w:bCs/>
          <w:lang w:eastAsia="zh-CN"/>
        </w:rPr>
        <w:t>制度</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招商人员实行招商工作日志制度，对每日招商工作进展情况做详尽记录，以便本部门随时掌握招商进度。</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2" w:firstLineChars="200"/>
        <w:textAlignment w:val="auto"/>
        <w:rPr>
          <w:rFonts w:hint="eastAsia"/>
          <w:lang w:eastAsia="zh-CN"/>
        </w:rPr>
      </w:pPr>
      <w:r>
        <w:rPr>
          <w:rFonts w:hint="eastAsia"/>
          <w:b/>
          <w:bCs/>
          <w:lang w:eastAsia="zh-CN"/>
        </w:rPr>
        <w:t>3、招商汇报制度</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招商人员外出招商期间，必须每天一次以书面、电话等形式向本部门领导汇报招商动态、进展情况。重大情况，应及时向部门领导汇报。对信息实行记分考核，并设计明确的标准。</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2" w:firstLineChars="200"/>
        <w:textAlignment w:val="auto"/>
        <w:rPr>
          <w:rFonts w:hint="eastAsia"/>
          <w:b/>
          <w:bCs/>
          <w:lang w:eastAsia="zh-CN"/>
        </w:rPr>
      </w:pPr>
      <w:r>
        <w:rPr>
          <w:rFonts w:hint="eastAsia"/>
          <w:b/>
          <w:bCs/>
          <w:lang w:eastAsia="zh-CN"/>
        </w:rPr>
        <w:t>4、招商人员业绩考核制度</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所谓业绩考核，就是指对招商人员的提成及奖金以招商业绩为标准进行的考核。根据实际工作需要，对招商人员实行双重考核，分别以月度、季度或年度为单位，对招商人员的硬指标和软指标进行双重考核。</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招商人员业绩考核硬指标：当月完成的招商项目或者实际招商金额，已完成的招商项目总量和累计招商金额。</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招商人员业绩考核软指标：招商人员月度工作重点完成质量。包括月度工作项目数量、工作难度，完成工作的及时性、准确性、完整性等软性的工作指标，其中特别需要提出招商人员的创新工作精神。招商部每周进行一至两次的工作抽查，每月进行一次业务技能考核，考核成绩纳入部门年终考核范围。</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2" w:firstLineChars="200"/>
        <w:textAlignment w:val="auto"/>
        <w:rPr>
          <w:rFonts w:hint="eastAsia"/>
          <w:b/>
          <w:bCs/>
          <w:lang w:eastAsia="zh-CN"/>
        </w:rPr>
      </w:pPr>
      <w:r>
        <w:rPr>
          <w:rFonts w:hint="eastAsia"/>
          <w:b/>
          <w:bCs/>
          <w:lang w:val="en-US" w:eastAsia="zh-CN"/>
        </w:rPr>
        <w:t>5</w:t>
      </w:r>
      <w:r>
        <w:rPr>
          <w:rFonts w:hint="eastAsia"/>
          <w:b/>
          <w:bCs/>
          <w:lang w:eastAsia="zh-CN"/>
        </w:rPr>
        <w:t>、招商现场管理制度</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招商现场管理制度考核主要参照招商部日常工作要求及考勤管理规定细则等要求进行考核。</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560" w:firstLineChars="200"/>
        <w:textAlignment w:val="auto"/>
        <w:rPr>
          <w:rFonts w:hint="eastAsia" w:ascii="微软雅黑" w:hAnsi="微软雅黑" w:eastAsia="微软雅黑" w:cs="微软雅黑"/>
          <w:b/>
          <w:bCs/>
          <w:color w:val="auto"/>
          <w:sz w:val="28"/>
          <w:szCs w:val="28"/>
          <w:lang w:eastAsia="zh-CN"/>
        </w:rPr>
      </w:pPr>
      <w:r>
        <w:rPr>
          <w:rFonts w:hint="eastAsia" w:ascii="微软雅黑" w:hAnsi="微软雅黑" w:eastAsia="微软雅黑" w:cs="微软雅黑"/>
          <w:b/>
          <w:bCs/>
          <w:color w:val="auto"/>
          <w:sz w:val="28"/>
          <w:szCs w:val="28"/>
          <w:lang w:eastAsia="zh-CN"/>
        </w:rPr>
        <w:t>二、招商奖惩制度</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2" w:firstLineChars="200"/>
        <w:textAlignment w:val="auto"/>
        <w:rPr>
          <w:rFonts w:hint="eastAsia"/>
          <w:lang w:eastAsia="zh-CN"/>
        </w:rPr>
      </w:pPr>
      <w:r>
        <w:rPr>
          <w:rFonts w:hint="eastAsia"/>
          <w:b/>
          <w:bCs/>
          <w:lang w:eastAsia="zh-CN"/>
        </w:rPr>
        <w:t>1、招商的奖惩制度的建立</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1</w:t>
      </w:r>
      <w:r>
        <w:rPr>
          <w:rFonts w:hint="eastAsia"/>
          <w:lang w:eastAsia="zh-CN"/>
        </w:rPr>
        <w:t>）实行严格的制度化操作。</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2</w:t>
      </w:r>
      <w:r>
        <w:rPr>
          <w:rFonts w:hint="eastAsia"/>
          <w:lang w:eastAsia="zh-CN"/>
        </w:rPr>
        <w:t>）奖励形式以物质奖励和非物质奖励结合。</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3</w:t>
      </w:r>
      <w:r>
        <w:rPr>
          <w:rFonts w:hint="eastAsia"/>
          <w:lang w:eastAsia="zh-CN"/>
        </w:rPr>
        <w:t>）本部门的奖惩制度在坚持公司奖惩制度的原则下，依据本部门实际情况，做出补充，若发生冲突，以公司奖惩制度为准。</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4</w:t>
      </w:r>
      <w:r>
        <w:rPr>
          <w:rFonts w:hint="eastAsia"/>
          <w:lang w:eastAsia="zh-CN"/>
        </w:rPr>
        <w:t>）本制度仅适用于本部门的所有员工。</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2" w:firstLineChars="200"/>
        <w:textAlignment w:val="auto"/>
        <w:rPr>
          <w:rFonts w:hint="eastAsia"/>
          <w:b/>
          <w:bCs/>
          <w:lang w:eastAsia="zh-CN"/>
        </w:rPr>
      </w:pPr>
      <w:r>
        <w:rPr>
          <w:rFonts w:hint="eastAsia"/>
          <w:b/>
          <w:bCs/>
          <w:lang w:eastAsia="zh-CN"/>
        </w:rPr>
        <w:t>2、考核办法</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1</w:t>
      </w:r>
      <w:r>
        <w:rPr>
          <w:rFonts w:hint="eastAsia"/>
          <w:lang w:eastAsia="zh-CN"/>
        </w:rPr>
        <w:t>）与租赁户签订《租赁意向协议》或《</w:t>
      </w:r>
      <w:r>
        <w:rPr>
          <w:rFonts w:hint="eastAsia"/>
          <w:lang w:eastAsia="zh-CN"/>
        </w:rPr>
        <w:fldChar w:fldCharType="begin"/>
      </w:r>
      <w:r>
        <w:rPr>
          <w:rFonts w:hint="eastAsia"/>
          <w:lang w:eastAsia="zh-CN"/>
        </w:rPr>
        <w:instrText xml:space="preserve"> HYPERLINK "http://www.xuexila.com/fanwen/contract/zulin/" \t "http://www.xuexila.com/zhishi/guanli/_blank" </w:instrText>
      </w:r>
      <w:r>
        <w:rPr>
          <w:rFonts w:hint="eastAsia"/>
          <w:lang w:eastAsia="zh-CN"/>
        </w:rPr>
        <w:fldChar w:fldCharType="separate"/>
      </w:r>
      <w:r>
        <w:rPr>
          <w:rFonts w:hint="eastAsia"/>
          <w:lang w:eastAsia="zh-CN"/>
        </w:rPr>
        <w:t>租赁合同</w:t>
      </w:r>
      <w:r>
        <w:rPr>
          <w:rFonts w:hint="eastAsia"/>
          <w:lang w:eastAsia="zh-CN"/>
        </w:rPr>
        <w:fldChar w:fldCharType="end"/>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2</w:t>
      </w:r>
      <w:r>
        <w:rPr>
          <w:rFonts w:hint="eastAsia"/>
          <w:lang w:eastAsia="zh-CN"/>
        </w:rPr>
        <w:t>）经营期限在一年以上。</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3</w:t>
      </w:r>
      <w:r>
        <w:rPr>
          <w:rFonts w:hint="eastAsia"/>
          <w:lang w:eastAsia="zh-CN"/>
        </w:rPr>
        <w:t>）租金或相关费用收取到位。</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4</w:t>
      </w:r>
      <w:r>
        <w:rPr>
          <w:rFonts w:hint="eastAsia"/>
          <w:lang w:eastAsia="zh-CN"/>
        </w:rPr>
        <w:t>）每月每人按4套考核，超额完成任务可以接转下月指标。</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5</w:t>
      </w:r>
      <w:r>
        <w:rPr>
          <w:rFonts w:hint="eastAsia"/>
          <w:lang w:eastAsia="zh-CN"/>
        </w:rPr>
        <w:t>）每月超额完成任务招商业绩第一名者，给予部门奖金(具体金额由部门领导定夺)</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6</w:t>
      </w:r>
      <w:r>
        <w:rPr>
          <w:rFonts w:hint="eastAsia"/>
          <w:lang w:eastAsia="zh-CN"/>
        </w:rPr>
        <w:t>）上月任务没有完成的，下月指标中超额完成的补发上月扣发的工资和补贴。</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7</w:t>
      </w:r>
      <w:r>
        <w:rPr>
          <w:rFonts w:hint="eastAsia"/>
          <w:lang w:eastAsia="zh-CN"/>
        </w:rPr>
        <w:t>）没有完成任务的，并且业绩考核最后一名者,处以罚金100元,从工资中扣除。</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8</w:t>
      </w:r>
      <w:r>
        <w:rPr>
          <w:rFonts w:hint="eastAsia"/>
          <w:lang w:eastAsia="zh-CN"/>
        </w:rPr>
        <w:t>）连续三个月没有完成任务，并且业绩连续</w:t>
      </w:r>
      <w:r>
        <w:rPr>
          <w:rFonts w:hint="eastAsia"/>
          <w:lang w:eastAsia="zh-CN"/>
        </w:rPr>
        <w:fldChar w:fldCharType="begin"/>
      </w:r>
      <w:r>
        <w:rPr>
          <w:rFonts w:hint="eastAsia"/>
          <w:lang w:eastAsia="zh-CN"/>
        </w:rPr>
        <w:instrText xml:space="preserve"> HYPERLINK "http://www.xuexila.com/paiming/qita/" \t "http://www.xuexila.com/zhishi/guanli/_blank" </w:instrText>
      </w:r>
      <w:r>
        <w:rPr>
          <w:rFonts w:hint="eastAsia"/>
          <w:lang w:eastAsia="zh-CN"/>
        </w:rPr>
        <w:fldChar w:fldCharType="separate"/>
      </w:r>
      <w:r>
        <w:rPr>
          <w:rFonts w:hint="eastAsia"/>
          <w:lang w:eastAsia="zh-CN"/>
        </w:rPr>
        <w:t>排名</w:t>
      </w:r>
      <w:r>
        <w:rPr>
          <w:rFonts w:hint="eastAsia"/>
          <w:lang w:eastAsia="zh-CN"/>
        </w:rPr>
        <w:fldChar w:fldCharType="end"/>
      </w:r>
      <w:r>
        <w:rPr>
          <w:rFonts w:hint="eastAsia"/>
          <w:lang w:eastAsia="zh-CN"/>
        </w:rPr>
        <w:t>在最后的一名者，公司予以劝退。</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2" w:firstLineChars="200"/>
        <w:textAlignment w:val="auto"/>
        <w:rPr>
          <w:rFonts w:hint="eastAsia"/>
          <w:b/>
          <w:bCs/>
          <w:lang w:eastAsia="zh-CN"/>
        </w:rPr>
      </w:pPr>
      <w:r>
        <w:rPr>
          <w:rFonts w:hint="eastAsia"/>
          <w:b/>
          <w:bCs/>
          <w:lang w:eastAsia="zh-CN"/>
        </w:rPr>
        <w:t>3、招商部具体奖惩细则</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有下列情况的，给予部门内部表扬：</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1</w:t>
      </w:r>
      <w:r>
        <w:rPr>
          <w:rFonts w:hint="eastAsia"/>
          <w:lang w:eastAsia="zh-CN"/>
        </w:rPr>
        <w:t>）热忱为客户服务，受到客户提名表扬者;</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2</w:t>
      </w:r>
      <w:r>
        <w:rPr>
          <w:rFonts w:hint="eastAsia"/>
          <w:lang w:eastAsia="zh-CN"/>
        </w:rPr>
        <w:t>）遵守公司及部门规章制度，持续无违规、违纪情况者;</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3</w:t>
      </w:r>
      <w:r>
        <w:rPr>
          <w:rFonts w:hint="eastAsia"/>
          <w:lang w:eastAsia="zh-CN"/>
        </w:rPr>
        <w:t>）维护公司利益，为公司赢得尊重者;</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4</w:t>
      </w:r>
      <w:r>
        <w:rPr>
          <w:rFonts w:hint="eastAsia"/>
          <w:lang w:eastAsia="zh-CN"/>
        </w:rPr>
        <w:t>）业绩为当月第一名者;</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5</w:t>
      </w:r>
      <w:r>
        <w:rPr>
          <w:rFonts w:hint="eastAsia"/>
          <w:lang w:eastAsia="zh-CN"/>
        </w:rPr>
        <w:t>）为公司和部门提出合理化建议，并获得采纳者;</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有下列情况的，给予相应处罚：轻微过失(罚款50--100元/次)</w:t>
      </w:r>
    </w:p>
    <w:p>
      <w:pPr>
        <w:keepNext w:val="0"/>
        <w:keepLines w:val="0"/>
        <w:pageBreakBefore w:val="0"/>
        <w:widowControl w:val="0"/>
        <w:numPr>
          <w:ilvl w:val="0"/>
          <w:numId w:val="2"/>
        </w:numPr>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客户进门时，值班招商人员未主动起立迎接;未用普通话说“您好”;未使用礼貌用语接听电话;对客户不理不睬，表现出漫不经心的态度。</w:t>
      </w:r>
    </w:p>
    <w:p>
      <w:pPr>
        <w:keepNext w:val="0"/>
        <w:keepLines w:val="0"/>
        <w:pageBreakBefore w:val="0"/>
        <w:widowControl w:val="0"/>
        <w:numPr>
          <w:ilvl w:val="0"/>
          <w:numId w:val="2"/>
        </w:numPr>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工作时间内带无关人员到招商部。</w:t>
      </w:r>
      <w:bookmarkStart w:id="0" w:name="_GoBack"/>
      <w:bookmarkEnd w:id="0"/>
    </w:p>
    <w:p>
      <w:pPr>
        <w:keepNext w:val="0"/>
        <w:keepLines w:val="0"/>
        <w:pageBreakBefore w:val="0"/>
        <w:widowControl w:val="0"/>
        <w:numPr>
          <w:ilvl w:val="0"/>
          <w:numId w:val="2"/>
        </w:numPr>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工作时间衣着不整，未按规定佩戴工作牌。</w:t>
      </w:r>
    </w:p>
    <w:p>
      <w:pPr>
        <w:keepNext w:val="0"/>
        <w:keepLines w:val="0"/>
        <w:pageBreakBefore w:val="0"/>
        <w:widowControl w:val="0"/>
        <w:numPr>
          <w:ilvl w:val="0"/>
          <w:numId w:val="2"/>
        </w:numPr>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故意不与同事协助、配合开展业务。</w:t>
      </w:r>
    </w:p>
    <w:p>
      <w:pPr>
        <w:keepNext w:val="0"/>
        <w:keepLines w:val="0"/>
        <w:pageBreakBefore w:val="0"/>
        <w:widowControl w:val="0"/>
        <w:numPr>
          <w:ilvl w:val="0"/>
          <w:numId w:val="2"/>
        </w:numPr>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不按照按顺序接待客户，挑客户、抢客户者。</w:t>
      </w:r>
    </w:p>
    <w:p>
      <w:pPr>
        <w:keepNext w:val="0"/>
        <w:keepLines w:val="0"/>
        <w:pageBreakBefore w:val="0"/>
        <w:widowControl w:val="0"/>
        <w:numPr>
          <w:ilvl w:val="0"/>
          <w:numId w:val="2"/>
        </w:numPr>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未经同意擅自对客户承诺者。</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2" w:firstLineChars="200"/>
        <w:textAlignment w:val="auto"/>
        <w:rPr>
          <w:rFonts w:hint="eastAsia"/>
          <w:lang w:eastAsia="zh-CN"/>
        </w:rPr>
      </w:pPr>
      <w:r>
        <w:rPr>
          <w:rFonts w:hint="eastAsia"/>
          <w:b/>
          <w:bCs/>
          <w:lang w:eastAsia="zh-CN"/>
        </w:rPr>
        <w:t>4、其他事项</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1</w:t>
      </w:r>
      <w:r>
        <w:rPr>
          <w:rFonts w:hint="eastAsia"/>
          <w:lang w:eastAsia="zh-CN"/>
        </w:rPr>
        <w:t>）本部门所罚款项一律在员工当月工资内扣除，并作为部门基金，主要用于本部门的奖励、活动经费。</w:t>
      </w:r>
    </w:p>
    <w:p>
      <w:pPr>
        <w:keepNext w:val="0"/>
        <w:keepLines w:val="0"/>
        <w:pageBreakBefore w:val="0"/>
        <w:widowControl w:val="0"/>
        <w:kinsoku/>
        <w:wordWrap/>
        <w:overflowPunct/>
        <w:topLinePunct w:val="0"/>
        <w:autoSpaceDE/>
        <w:autoSpaceDN/>
        <w:bidi w:val="0"/>
        <w:adjustRightInd/>
        <w:snapToGrid/>
        <w:spacing w:before="120" w:after="120" w:line="360" w:lineRule="auto"/>
        <w:ind w:left="0" w:leftChars="0" w:firstLine="420" w:firstLineChars="200"/>
        <w:textAlignment w:val="auto"/>
        <w:rPr>
          <w:rFonts w:hint="eastAsia"/>
          <w:lang w:eastAsia="zh-CN"/>
        </w:rPr>
      </w:pPr>
      <w:r>
        <w:rPr>
          <w:rFonts w:hint="eastAsia"/>
          <w:lang w:eastAsia="zh-CN"/>
        </w:rPr>
        <w:t>（</w:t>
      </w:r>
      <w:r>
        <w:rPr>
          <w:rFonts w:hint="eastAsia"/>
          <w:lang w:val="en-US" w:eastAsia="zh-CN"/>
        </w:rPr>
        <w:t>2</w:t>
      </w:r>
      <w:r>
        <w:rPr>
          <w:rFonts w:hint="eastAsia"/>
          <w:lang w:eastAsia="zh-CN"/>
        </w:rPr>
        <w:t>）部门工作人员所受各种奖、罚，一律载入个人档案，作为人事考评、年终个人考核的依据。</w:t>
      </w:r>
    </w:p>
    <w:p>
      <w:pPr>
        <w:keepNext w:val="0"/>
        <w:keepLines w:val="0"/>
        <w:pageBreakBefore w:val="0"/>
        <w:widowControl w:val="0"/>
        <w:kinsoku/>
        <w:wordWrap/>
        <w:overflowPunct/>
        <w:topLinePunct w:val="0"/>
        <w:autoSpaceDE/>
        <w:autoSpaceDN/>
        <w:bidi w:val="0"/>
        <w:adjustRightInd/>
        <w:snapToGrid/>
        <w:spacing w:before="120" w:after="120" w:line="360" w:lineRule="auto"/>
        <w:ind w:firstLine="0" w:firstLineChars="0"/>
        <w:textAlignment w:val="auto"/>
        <w:rPr>
          <w:rFonts w:hint="eastAsia"/>
          <w:lang w:eastAsia="zh-CN"/>
        </w:rPr>
      </w:pPr>
    </w:p>
    <w:sectPr>
      <w:headerReference r:id="rId3"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思源宋体 Heavy">
    <w:panose1 w:val="02020900000000000000"/>
    <w:charset w:val="86"/>
    <w:family w:val="auto"/>
    <w:pitch w:val="default"/>
    <w:sig w:usb0="30000083" w:usb1="2BDF3C10" w:usb2="00000016" w:usb3="00000000" w:csb0="602E0107" w:csb1="00000000"/>
  </w:font>
  <w:font w:name="Yu Gothic Medium">
    <w:panose1 w:val="020B0500000000000000"/>
    <w:charset w:val="80"/>
    <w:family w:val="auto"/>
    <w:pitch w:val="default"/>
    <w:sig w:usb0="E00002FF" w:usb1="2AC7FDFF" w:usb2="00000016" w:usb3="00000000" w:csb0="2002009F" w:csb1="00000000"/>
  </w:font>
  <w:font w:name="Wide Latin">
    <w:panose1 w:val="020A0A07050505020404"/>
    <w:charset w:val="00"/>
    <w:family w:val="auto"/>
    <w:pitch w:val="default"/>
    <w:sig w:usb0="00000003" w:usb1="00000000" w:usb2="00000000" w:usb3="00000000" w:csb0="20000001" w:csb1="00000000"/>
  </w:font>
  <w:font w:name="UniversalMath1 BT">
    <w:panose1 w:val="05050102010205020602"/>
    <w:charset w:val="00"/>
    <w:family w:val="auto"/>
    <w:pitch w:val="default"/>
    <w:sig w:usb0="00000000" w:usb1="00000000" w:usb2="00000000" w:usb3="00000000" w:csb0="00000000" w:csb1="00000000"/>
  </w:font>
  <w:font w:name="Trebuchet MS">
    <w:panose1 w:val="020B0603020202020204"/>
    <w:charset w:val="00"/>
    <w:family w:val="auto"/>
    <w:pitch w:val="default"/>
    <w:sig w:usb0="00000687" w:usb1="00000000" w:usb2="00000000" w:usb3="00000000" w:csb0="2000009F" w:csb1="00000000"/>
  </w:font>
  <w:font w:name="Swis721 BlkEx BT">
    <w:panose1 w:val="020B0907040502030204"/>
    <w:charset w:val="00"/>
    <w:family w:val="auto"/>
    <w:pitch w:val="default"/>
    <w:sig w:usb0="00000000" w:usb1="00000000" w:usb2="00000000" w:usb3="00000000" w:csb0="00000000" w:csb1="00000000"/>
  </w:font>
  <w:font w:name="Source Sans Pro Black">
    <w:panose1 w:val="020B0803030403020204"/>
    <w:charset w:val="00"/>
    <w:family w:val="auto"/>
    <w:pitch w:val="default"/>
    <w:sig w:usb0="20000007" w:usb1="00000001" w:usb2="00000000" w:usb3="00000000" w:csb0="20000193" w:csb1="00000000"/>
  </w:font>
  <w:font w:name="Segoe UI Historic">
    <w:panose1 w:val="020B0502040204020203"/>
    <w:charset w:val="00"/>
    <w:family w:val="auto"/>
    <w:pitch w:val="default"/>
    <w:sig w:usb0="800001EF" w:usb1="02000002" w:usb2="0060C080" w:usb3="00000002" w:csb0="00000001" w:csb1="40000000"/>
  </w:font>
  <w:font w:name="RomanT">
    <w:panose1 w:val="00000400000000000000"/>
    <w:charset w:val="00"/>
    <w:family w:val="auto"/>
    <w:pitch w:val="default"/>
    <w:sig w:usb0="00000207" w:usb1="00000000" w:usb2="00000000" w:usb3="00000000" w:csb0="000001FF" w:csb1="00000000"/>
  </w:font>
  <w:font w:name="Rockwell">
    <w:panose1 w:val="02060603020205020403"/>
    <w:charset w:val="00"/>
    <w:family w:val="auto"/>
    <w:pitch w:val="default"/>
    <w:sig w:usb0="00000003" w:usb1="00000000" w:usb2="00000000" w:usb3="00000000" w:csb0="20000001" w:csb1="00000000"/>
  </w:font>
  <w:font w:name="Rage Italic">
    <w:panose1 w:val="03070502040507070304"/>
    <w:charset w:val="00"/>
    <w:family w:val="auto"/>
    <w:pitch w:val="default"/>
    <w:sig w:usb0="00000003" w:usb1="00000000" w:usb2="00000000" w:usb3="00000000" w:csb0="20000001" w:csb1="00000000"/>
  </w:font>
  <w:font w:name="Perpetua Titling MT">
    <w:panose1 w:val="02020502060505020804"/>
    <w:charset w:val="00"/>
    <w:family w:val="auto"/>
    <w:pitch w:val="default"/>
    <w:sig w:usb0="00000003" w:usb1="00000000" w:usb2="00000000" w:usb3="00000000" w:csb0="20000001" w:csb1="00000000"/>
  </w:font>
  <w:font w:name="Old English Text MT">
    <w:panose1 w:val="03040902040508030806"/>
    <w:charset w:val="00"/>
    <w:family w:val="auto"/>
    <w:pitch w:val="default"/>
    <w:sig w:usb0="00000003" w:usb1="00000000" w:usb2="00000000" w:usb3="00000000" w:csb0="20000001" w:csb1="00000000"/>
  </w:font>
  <w:font w:name="Microsoft Yi Baiti">
    <w:panose1 w:val="03000500000000000000"/>
    <w:charset w:val="00"/>
    <w:family w:val="auto"/>
    <w:pitch w:val="default"/>
    <w:sig w:usb0="80000003" w:usb1="00010402" w:usb2="00080002" w:usb3="00000000" w:csb0="00000001" w:csb1="00000000"/>
  </w:font>
  <w:font w:name="Curlz MT">
    <w:panose1 w:val="04040404050702020202"/>
    <w:charset w:val="00"/>
    <w:family w:val="auto"/>
    <w:pitch w:val="default"/>
    <w:sig w:usb0="00000003" w:usb1="00000000" w:usb2="00000000" w:usb3="00000000" w:csb0="20000001" w:csb1="00000000"/>
  </w:font>
  <w:font w:name="Bahnschrift Condensed">
    <w:panose1 w:val="020B0502040204020203"/>
    <w:charset w:val="00"/>
    <w:family w:val="auto"/>
    <w:pitch w:val="default"/>
    <w:sig w:usb0="A00002C7" w:usb1="00000002" w:usb2="00000000" w:usb3="00000000" w:csb0="2000019F" w:csb1="00000000"/>
  </w:font>
  <w:font w:name="Artifakt Element Heavy">
    <w:panose1 w:val="020B0B03050000020004"/>
    <w:charset w:val="00"/>
    <w:family w:val="auto"/>
    <w:pitch w:val="default"/>
    <w:sig w:usb0="00000207" w:usb1="02000001" w:usb2="00000000" w:usb3="00000000" w:csb0="20000097" w:csb1="00000000"/>
  </w:font>
  <w:font w:name="站酷酷黑">
    <w:panose1 w:val="02010600030101010101"/>
    <w:charset w:val="86"/>
    <w:family w:val="auto"/>
    <w:pitch w:val="default"/>
    <w:sig w:usb0="00000003" w:usb1="080E0000" w:usb2="00000000" w:usb3="00000000" w:csb0="00040001" w:csb1="00000000"/>
  </w:font>
  <w:font w:name="文鼎中特广告体">
    <w:panose1 w:val="020B060201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jc w:val="right"/>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员工考核管理制度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rPr>
        <w:rFonts w:hint="eastAsia" w:ascii="微软雅黑" w:hAnsi="微软雅黑" w:eastAsia="微软雅黑" w:cs="微软雅黑"/>
        <w:lang w:val="en-US" w:eastAsia="zh-CN"/>
      </w:rPr>
    </w:pPr>
    <w:r>
      <w:rPr>
        <w:rFonts w:hint="eastAsia" w:ascii="微软雅黑" w:hAnsi="微软雅黑" w:eastAsia="微软雅黑" w:cs="微软雅黑"/>
        <w:lang w:val="en-US" w:eastAsia="zh-CN"/>
      </w:rPr>
      <w:t>徐州德胜科技有限公司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D7D615"/>
    <w:multiLevelType w:val="singleLevel"/>
    <w:tmpl w:val="F2D7D615"/>
    <w:lvl w:ilvl="0" w:tentative="0">
      <w:start w:val="1"/>
      <w:numFmt w:val="decimal"/>
      <w:suff w:val="nothing"/>
      <w:lvlText w:val="（%1）"/>
      <w:lvlJc w:val="left"/>
    </w:lvl>
  </w:abstractNum>
  <w:abstractNum w:abstractNumId="1">
    <w:nsid w:val="0D9A7B2E"/>
    <w:multiLevelType w:val="multilevel"/>
    <w:tmpl w:val="0D9A7B2E"/>
    <w:lvl w:ilvl="0" w:tentative="0">
      <w:start w:val="1"/>
      <w:numFmt w:val="chineseCountingThousand"/>
      <w:pStyle w:val="2"/>
      <w:suff w:val="nothing"/>
      <w:lvlText w:val="第%1章"/>
      <w:lvlJc w:val="left"/>
      <w:pPr>
        <w:ind w:left="0" w:firstLine="0"/>
      </w:pPr>
    </w:lvl>
    <w:lvl w:ilvl="1" w:tentative="0">
      <w:start w:val="1"/>
      <w:numFmt w:val="none"/>
      <w:suff w:val="nothing"/>
      <w:lvlText w:val=""/>
      <w:lvlJc w:val="left"/>
      <w:pPr>
        <w:ind w:left="0" w:firstLine="0"/>
      </w:pPr>
    </w:lvl>
    <w:lvl w:ilvl="2" w:tentative="0">
      <w:start w:val="1"/>
      <w:numFmt w:val="none"/>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460FD1"/>
    <w:rsid w:val="079B39FA"/>
    <w:rsid w:val="17B231C4"/>
    <w:rsid w:val="27DE0D45"/>
    <w:rsid w:val="2DB73906"/>
    <w:rsid w:val="2E5045AF"/>
    <w:rsid w:val="2F4A5F40"/>
    <w:rsid w:val="306A2EFC"/>
    <w:rsid w:val="3F011BB9"/>
    <w:rsid w:val="45B60C68"/>
    <w:rsid w:val="4B7E2094"/>
    <w:rsid w:val="4D2A16D3"/>
    <w:rsid w:val="560D7F59"/>
    <w:rsid w:val="667D6152"/>
    <w:rsid w:val="69347341"/>
    <w:rsid w:val="70A34380"/>
    <w:rsid w:val="716B6C74"/>
    <w:rsid w:val="7AA35B00"/>
    <w:rsid w:val="7BB349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styleId="9">
    <w:name w:val="Hyperlink"/>
    <w:basedOn w:val="8"/>
    <w:uiPriority w:val="0"/>
    <w:rPr>
      <w:color w:val="0000FF"/>
      <w:u w:val="single"/>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Administrator.PC-20170625OZIX</dc:creator>
  <cp:lastModifiedBy>松子</cp:lastModifiedBy>
  <dcterms:modified xsi:type="dcterms:W3CDTF">2021-06-12T08:20:51Z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